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88" w:rsidRPr="00960BF5" w:rsidRDefault="00960BF5" w:rsidP="00960BF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0BF5">
        <w:rPr>
          <w:rFonts w:ascii="Times New Roman" w:hAnsi="Times New Roman" w:cs="Times New Roman"/>
          <w:b/>
          <w:color w:val="000000"/>
          <w:sz w:val="28"/>
          <w:szCs w:val="28"/>
        </w:rPr>
        <w:t>PORTARIA Nº 010/2025</w:t>
      </w:r>
    </w:p>
    <w:p w:rsidR="00960BF5" w:rsidRPr="00960BF5" w:rsidRDefault="00960BF5" w:rsidP="00960BF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0BF5" w:rsidRPr="00960BF5" w:rsidRDefault="00960BF5" w:rsidP="00960BF5">
      <w:pPr>
        <w:ind w:left="3119"/>
        <w:jc w:val="both"/>
        <w:rPr>
          <w:rFonts w:ascii="Times New Roman" w:hAnsi="Times New Roman" w:cs="Times New Roman"/>
        </w:rPr>
      </w:pPr>
      <w:r w:rsidRPr="00960BF5">
        <w:rPr>
          <w:rFonts w:ascii="Times New Roman" w:hAnsi="Times New Roman" w:cs="Times New Roman"/>
        </w:rPr>
        <w:t xml:space="preserve">O </w:t>
      </w:r>
      <w:bookmarkStart w:id="0" w:name="OLE_LINK3"/>
      <w:r w:rsidRPr="00960BF5">
        <w:rPr>
          <w:rFonts w:ascii="Times New Roman" w:hAnsi="Times New Roman" w:cs="Times New Roman"/>
        </w:rPr>
        <w:t xml:space="preserve">Presidente da Diretoria Executiva do Instituto de Previdência Municipal de </w:t>
      </w:r>
      <w:proofErr w:type="spellStart"/>
      <w:r w:rsidRPr="00960BF5">
        <w:rPr>
          <w:rFonts w:ascii="Times New Roman" w:hAnsi="Times New Roman" w:cs="Times New Roman"/>
        </w:rPr>
        <w:t>Igaratinga</w:t>
      </w:r>
      <w:proofErr w:type="spellEnd"/>
      <w:r w:rsidRPr="00960BF5">
        <w:rPr>
          <w:rFonts w:ascii="Times New Roman" w:hAnsi="Times New Roman" w:cs="Times New Roman"/>
        </w:rPr>
        <w:t xml:space="preserve"> – PREVIGARA</w:t>
      </w:r>
      <w:bookmarkEnd w:id="0"/>
      <w:r w:rsidRPr="00960BF5">
        <w:rPr>
          <w:rFonts w:ascii="Times New Roman" w:hAnsi="Times New Roman" w:cs="Times New Roman"/>
        </w:rPr>
        <w:t xml:space="preserve">, nas atribuições que lhe confere o Art. 5º, §1º, incisos IV e VII da Lei Complementar nº 220, de 25 de novembro de 2024, após análise das condições para concessão do benefício de aposentadoria voluntária, pela presente Portaria, </w:t>
      </w:r>
      <w:r w:rsidRPr="00960BF5">
        <w:rPr>
          <w:rFonts w:ascii="Times New Roman" w:hAnsi="Times New Roman" w:cs="Times New Roman"/>
          <w:i/>
        </w:rPr>
        <w:t>resolve</w:t>
      </w:r>
      <w:r w:rsidRPr="00960BF5">
        <w:rPr>
          <w:rFonts w:ascii="Times New Roman" w:hAnsi="Times New Roman" w:cs="Times New Roman"/>
        </w:rPr>
        <w:t>:</w:t>
      </w: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  <w:r w:rsidRPr="00960BF5">
        <w:rPr>
          <w:rFonts w:ascii="Times New Roman" w:hAnsi="Times New Roman" w:cs="Times New Roman"/>
          <w:b/>
          <w:sz w:val="28"/>
          <w:szCs w:val="28"/>
        </w:rPr>
        <w:t>Art. 1º</w:t>
      </w:r>
      <w:r w:rsidRPr="00960BF5">
        <w:rPr>
          <w:rFonts w:ascii="Times New Roman" w:hAnsi="Times New Roman" w:cs="Times New Roman"/>
          <w:sz w:val="28"/>
          <w:szCs w:val="28"/>
        </w:rPr>
        <w:t xml:space="preserve"> - Conceder o benefício de Aposentadoria Voluntária, com proventos correspondentes à totalidade da remuneração no cargo efetivo</w:t>
      </w:r>
      <w:r w:rsidRPr="00960BF5">
        <w:rPr>
          <w:rFonts w:ascii="Times New Roman" w:hAnsi="Times New Roman" w:cs="Times New Roman"/>
          <w:bCs/>
          <w:sz w:val="28"/>
          <w:szCs w:val="28"/>
        </w:rPr>
        <w:t>,</w:t>
      </w:r>
      <w:r w:rsidRPr="00960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BF5">
        <w:rPr>
          <w:rFonts w:ascii="Times New Roman" w:hAnsi="Times New Roman" w:cs="Times New Roman"/>
          <w:sz w:val="28"/>
          <w:szCs w:val="28"/>
        </w:rPr>
        <w:t>com paridade, nos termos do</w:t>
      </w:r>
      <w:r w:rsidRPr="00960B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60BF5">
        <w:rPr>
          <w:rFonts w:ascii="Times New Roman" w:hAnsi="Times New Roman" w:cs="Times New Roman"/>
          <w:sz w:val="28"/>
          <w:szCs w:val="28"/>
        </w:rPr>
        <w:t xml:space="preserve">Art. </w:t>
      </w:r>
      <w:proofErr w:type="gramStart"/>
      <w:r w:rsidRPr="00960BF5">
        <w:rPr>
          <w:rFonts w:ascii="Times New Roman" w:hAnsi="Times New Roman" w:cs="Times New Roman"/>
          <w:sz w:val="28"/>
          <w:szCs w:val="28"/>
        </w:rPr>
        <w:t xml:space="preserve">60 </w:t>
      </w:r>
      <w:r w:rsidRPr="00960BF5">
        <w:rPr>
          <w:rFonts w:ascii="Times New Roman" w:hAnsi="Times New Roman" w:cs="Times New Roman"/>
          <w:i/>
          <w:iCs/>
          <w:sz w:val="28"/>
          <w:szCs w:val="28"/>
        </w:rPr>
        <w:t>caput</w:t>
      </w:r>
      <w:proofErr w:type="gramEnd"/>
      <w:r w:rsidRPr="00960BF5">
        <w:rPr>
          <w:rFonts w:ascii="Times New Roman" w:hAnsi="Times New Roman" w:cs="Times New Roman"/>
          <w:sz w:val="28"/>
          <w:szCs w:val="28"/>
        </w:rPr>
        <w:t xml:space="preserve">, §2º, inciso I e §3º, inciso I da Lei Complementar nº 220, de 25 de novembro de 2024, à servidora, Sra. </w:t>
      </w:r>
      <w:r w:rsidRPr="00960BF5">
        <w:rPr>
          <w:rFonts w:ascii="Times New Roman" w:hAnsi="Times New Roman" w:cs="Times New Roman"/>
          <w:b/>
          <w:sz w:val="28"/>
          <w:szCs w:val="28"/>
        </w:rPr>
        <w:t>IZABEL CRISTINA CECÍLIO</w:t>
      </w:r>
      <w:r w:rsidRPr="00960BF5">
        <w:rPr>
          <w:rFonts w:ascii="Times New Roman" w:hAnsi="Times New Roman" w:cs="Times New Roman"/>
          <w:sz w:val="28"/>
          <w:szCs w:val="28"/>
        </w:rPr>
        <w:t>, inscrita no CPF sob o nº 590.</w:t>
      </w:r>
      <w:r w:rsidR="00DF0535">
        <w:rPr>
          <w:rFonts w:ascii="Times New Roman" w:hAnsi="Times New Roman" w:cs="Times New Roman"/>
          <w:sz w:val="28"/>
          <w:szCs w:val="28"/>
        </w:rPr>
        <w:t>XXX.XXX</w:t>
      </w:r>
      <w:r w:rsidRPr="00960BF5">
        <w:rPr>
          <w:rFonts w:ascii="Times New Roman" w:hAnsi="Times New Roman" w:cs="Times New Roman"/>
          <w:sz w:val="28"/>
          <w:szCs w:val="28"/>
        </w:rPr>
        <w:t>-15, matrícula 2</w:t>
      </w:r>
      <w:r w:rsidR="00DF0535">
        <w:rPr>
          <w:rFonts w:ascii="Times New Roman" w:hAnsi="Times New Roman" w:cs="Times New Roman"/>
          <w:sz w:val="28"/>
          <w:szCs w:val="28"/>
        </w:rPr>
        <w:t>XX</w:t>
      </w:r>
      <w:bookmarkStart w:id="1" w:name="_GoBack"/>
      <w:bookmarkEnd w:id="1"/>
      <w:r w:rsidRPr="00960BF5">
        <w:rPr>
          <w:rFonts w:ascii="Times New Roman" w:hAnsi="Times New Roman" w:cs="Times New Roman"/>
          <w:sz w:val="28"/>
          <w:szCs w:val="28"/>
        </w:rPr>
        <w:t>-6, no cargo efetivo de Servente, lotada na Secretaria Municipal de Educação, a partir de 01 de outubro de 2025.</w:t>
      </w: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  <w:r w:rsidRPr="00960BF5">
        <w:rPr>
          <w:rFonts w:ascii="Times New Roman" w:hAnsi="Times New Roman" w:cs="Times New Roman"/>
          <w:b/>
          <w:sz w:val="28"/>
          <w:szCs w:val="28"/>
        </w:rPr>
        <w:t>Art. 2º</w:t>
      </w:r>
      <w:r w:rsidRPr="00960BF5">
        <w:rPr>
          <w:rFonts w:ascii="Times New Roman" w:hAnsi="Times New Roman" w:cs="Times New Roman"/>
          <w:sz w:val="28"/>
          <w:szCs w:val="28"/>
        </w:rPr>
        <w:t xml:space="preserve"> - Esta Portaria entra em vigor na data de sua publicação.</w:t>
      </w: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BF5">
        <w:rPr>
          <w:rFonts w:ascii="Times New Roman" w:hAnsi="Times New Roman" w:cs="Times New Roman"/>
          <w:sz w:val="28"/>
          <w:szCs w:val="28"/>
        </w:rPr>
        <w:t>Igaratinga</w:t>
      </w:r>
      <w:proofErr w:type="spellEnd"/>
      <w:r w:rsidRPr="00960BF5">
        <w:rPr>
          <w:rFonts w:ascii="Times New Roman" w:hAnsi="Times New Roman" w:cs="Times New Roman"/>
          <w:sz w:val="28"/>
          <w:szCs w:val="28"/>
        </w:rPr>
        <w:t>, 21</w:t>
      </w:r>
      <w:r w:rsidRPr="00960B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60BF5">
        <w:rPr>
          <w:rFonts w:ascii="Times New Roman" w:hAnsi="Times New Roman" w:cs="Times New Roman"/>
          <w:sz w:val="28"/>
          <w:szCs w:val="28"/>
        </w:rPr>
        <w:t>de outubro de 2025</w:t>
      </w: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Pr="00960BF5" w:rsidRDefault="00960BF5" w:rsidP="00960B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0BF5" w:rsidRPr="00960BF5" w:rsidRDefault="00960BF5" w:rsidP="00960BF5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BF5">
        <w:rPr>
          <w:rFonts w:ascii="Times New Roman" w:hAnsi="Times New Roman" w:cs="Times New Roman"/>
          <w:sz w:val="28"/>
          <w:szCs w:val="28"/>
        </w:rPr>
        <w:t>Júlio Cezar Ferreira da Silva</w:t>
      </w:r>
    </w:p>
    <w:p w:rsidR="00960BF5" w:rsidRPr="00960BF5" w:rsidRDefault="00960BF5" w:rsidP="00960BF5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BF5">
        <w:rPr>
          <w:rFonts w:ascii="Times New Roman" w:hAnsi="Times New Roman" w:cs="Times New Roman"/>
          <w:sz w:val="28"/>
          <w:szCs w:val="28"/>
        </w:rPr>
        <w:t>Presidente da Diretoria Executiva do PREVIGARA</w:t>
      </w:r>
    </w:p>
    <w:sectPr w:rsidR="00960BF5" w:rsidRPr="00960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112"/>
    <w:rsid w:val="006A2A88"/>
    <w:rsid w:val="007E5112"/>
    <w:rsid w:val="00960BF5"/>
    <w:rsid w:val="00DF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0A6D"/>
  <w15:chartTrackingRefBased/>
  <w15:docId w15:val="{4A011ED7-2212-4F76-9E27-A77E4D0B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2025-10-21T18:00:00Z</dcterms:created>
  <dcterms:modified xsi:type="dcterms:W3CDTF">2025-10-21T18:04:00Z</dcterms:modified>
</cp:coreProperties>
</file>